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56F2" w14:textId="77777777" w:rsidR="006850BD" w:rsidRPr="00E25DC9" w:rsidRDefault="006850BD" w:rsidP="006850B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bookmarkStart w:id="0" w:name="_Hlk155967633"/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к оформлению статей для публикации в сборнике </w:t>
      </w:r>
      <w:r>
        <w:rPr>
          <w:rFonts w:ascii="Times New Roman" w:hAnsi="Times New Roman" w:cs="Times New Roman"/>
          <w:b/>
          <w:bCs/>
          <w:sz w:val="28"/>
          <w:szCs w:val="28"/>
        </w:rPr>
        <w:t>статей</w:t>
      </w: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конференции:</w:t>
      </w:r>
    </w:p>
    <w:bookmarkEnd w:id="0"/>
    <w:p w14:paraId="75B06557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>должны быть представлены в виде файла, созданного с использованием редактора MS Word;</w:t>
      </w:r>
    </w:p>
    <w:p w14:paraId="0B2CBC4F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Текст должен быть набран через один интервал, шрифт «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Verdana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», размер шрифта № 11;</w:t>
      </w:r>
    </w:p>
    <w:p w14:paraId="4E40E65C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Параметры страницы: левое поле – 2,0 см, правое поле – 2,0 см, верхнее поле – 2,0 см, нижнее поле – 2,0 см;</w:t>
      </w:r>
    </w:p>
    <w:p w14:paraId="2AD23216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Отступы в начале абзаца – 1,25 см, абзацы – четко обозначены;</w:t>
      </w:r>
    </w:p>
    <w:p w14:paraId="5CD84796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Запрет висячих строк обязателен;</w:t>
      </w:r>
    </w:p>
    <w:p w14:paraId="703F3E46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тексте не должно быть таблиц, схем, рисунков и формул. В противном случае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не принимаются;</w:t>
      </w:r>
    </w:p>
    <w:p w14:paraId="4544FC24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Объем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Pr="00983A9F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-5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полны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страниц;</w:t>
      </w:r>
    </w:p>
    <w:p w14:paraId="0289BC89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Минимальное количество библиографических ссылок для статьи - 7 шт.</w:t>
      </w:r>
    </w:p>
    <w:p w14:paraId="791283DF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Инициалы и фамилия автора (авторов</w:t>
      </w:r>
      <w:r>
        <w:rPr>
          <w:rFonts w:eastAsiaTheme="minorHAnsi"/>
          <w:bCs/>
          <w:sz w:val="28"/>
          <w:szCs w:val="28"/>
          <w:lang w:eastAsia="en-US"/>
        </w:rPr>
        <w:t>) должны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быть напечатаны в правом верхнем углу строчными буквами курсивом, организация (аббревиатурой) и город (шрифт № 11, полужирный); </w:t>
      </w:r>
    </w:p>
    <w:p w14:paraId="5659F361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указания сведений об авторах указываются данные о научном руководителе (при наличии), (шрифт № 11, курсив); </w:t>
      </w:r>
    </w:p>
    <w:p w14:paraId="53DABA43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Название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печатается посередине строки прописными буквами (шрифт № 11, полужирный); </w:t>
      </w:r>
    </w:p>
    <w:p w14:paraId="09287702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названия статьи перед ее текстом размещается аннотация (не более 40- 50 слов) и ключевые слова (не более 5 слов); </w:t>
      </w:r>
    </w:p>
    <w:p w14:paraId="706A32F5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текста статьи размещается библиографический список, который необходимо оформить в соответствии с требованиями </w:t>
      </w:r>
      <w:r>
        <w:rPr>
          <w:rFonts w:eastAsiaTheme="minorHAnsi"/>
          <w:bCs/>
          <w:sz w:val="28"/>
          <w:szCs w:val="28"/>
          <w:lang w:eastAsia="en-US"/>
        </w:rPr>
        <w:t xml:space="preserve">Национального стандарта Российской Федерации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ГОСТ Р 7.0.5-2008 «Система стандартов по информации, библиотечному и издательскому делу. Библиографическая ссылка. Общие требования и правила составления», в том числе с помощью ресурса http://www.snoskainfo.ru/. </w:t>
      </w:r>
    </w:p>
    <w:p w14:paraId="3531D9CA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На все работы, которые приведены в библиографическом списке, должны быть оформлены ссылки в тексте. Общие требования и правила оформления ссылок можно посмотреть на ресурсе http://www.snoskainfo.ru/</w:t>
      </w:r>
    </w:p>
    <w:p w14:paraId="547CECBA" w14:textId="77777777" w:rsidR="006850BD" w:rsidRPr="008D204C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0A2BD9">
        <w:rPr>
          <w:rFonts w:eastAsiaTheme="minorHAnsi"/>
          <w:bCs/>
          <w:sz w:val="28"/>
          <w:szCs w:val="28"/>
          <w:lang w:eastAsia="en-US"/>
        </w:rPr>
        <w:t xml:space="preserve">Организационный комитет (далее – Оргкомитет) оставляет за собой право не включать в сборник статьи, не соответствующие профилю работы конференции и оформленные без соответствия указанным выше требованиям, </w:t>
      </w:r>
      <w:r w:rsidRPr="008D204C">
        <w:rPr>
          <w:rFonts w:eastAsiaTheme="minorHAnsi"/>
          <w:bCs/>
          <w:sz w:val="28"/>
          <w:szCs w:val="28"/>
          <w:lang w:eastAsia="en-US"/>
        </w:rPr>
        <w:t>а также статьи, в которых присутствует текст, отмеченной системой «Антиплагиат» как сгенерированный;</w:t>
      </w:r>
    </w:p>
    <w:p w14:paraId="57928D4F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При отклонении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из-за несоответствия профилю конференции, нарушения сроков или требований оформления рукописи не публикуются, сертификат участника конференции не выдается.</w:t>
      </w:r>
    </w:p>
    <w:p w14:paraId="2C440590" w14:textId="77777777" w:rsidR="006850BD" w:rsidRPr="00552137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552137">
        <w:rPr>
          <w:rFonts w:eastAsiaTheme="minorHAnsi"/>
          <w:bCs/>
          <w:sz w:val="28"/>
          <w:szCs w:val="28"/>
          <w:lang w:eastAsia="en-US"/>
        </w:rPr>
        <w:lastRenderedPageBreak/>
        <w:t xml:space="preserve">Статьи в обязательном порядке проверяются Оргкомитетом на наличие плагиата (минимальный порог оригинальности – 75%). Научный руководитель должен </w:t>
      </w:r>
      <w:r w:rsidRPr="00E91089">
        <w:rPr>
          <w:rFonts w:eastAsiaTheme="minorHAnsi"/>
          <w:bCs/>
          <w:sz w:val="28"/>
          <w:szCs w:val="28"/>
          <w:lang w:eastAsia="en-US"/>
        </w:rPr>
        <w:t xml:space="preserve">предоставить подтверждающий документ (например, справку с сайта </w:t>
      </w:r>
      <w:hyperlink r:id="rId5" w:tooltip="http://www.antiplagiat.ru/" w:history="1">
        <w:r w:rsidRPr="002E1096">
          <w:rPr>
            <w:rFonts w:eastAsiaTheme="minorHAnsi"/>
            <w:bCs/>
            <w:sz w:val="28"/>
            <w:szCs w:val="28"/>
            <w:lang w:eastAsia="en-US"/>
          </w:rPr>
          <w:t>www.antiplagiat.ru</w:t>
        </w:r>
      </w:hyperlink>
      <w:r w:rsidRPr="00E91089">
        <w:rPr>
          <w:rFonts w:eastAsiaTheme="minorHAnsi"/>
          <w:bCs/>
          <w:sz w:val="28"/>
          <w:szCs w:val="28"/>
          <w:lang w:eastAsia="en-US"/>
        </w:rPr>
        <w:t xml:space="preserve"> о результатах проверки текстового документа на наличие заимствований). Если документ о прохождении на плагиат не будет выслан вместе со статьями</w:t>
      </w:r>
      <w:r w:rsidRPr="00552137">
        <w:rPr>
          <w:rFonts w:eastAsiaTheme="minorHAnsi"/>
          <w:bCs/>
          <w:sz w:val="28"/>
          <w:szCs w:val="28"/>
          <w:lang w:eastAsia="en-US"/>
        </w:rPr>
        <w:t>, Оргкомитет оставляет за собой право не включать их в сборник статей</w:t>
      </w:r>
      <w:r>
        <w:rPr>
          <w:rFonts w:eastAsiaTheme="minorHAnsi"/>
          <w:bCs/>
          <w:sz w:val="28"/>
          <w:szCs w:val="28"/>
          <w:lang w:eastAsia="en-US"/>
        </w:rPr>
        <w:t xml:space="preserve"> конференции</w:t>
      </w:r>
      <w:r w:rsidRPr="00552137">
        <w:rPr>
          <w:rFonts w:eastAsiaTheme="minorHAnsi"/>
          <w:bCs/>
          <w:sz w:val="28"/>
          <w:szCs w:val="28"/>
          <w:lang w:eastAsia="en-US"/>
        </w:rPr>
        <w:t>.</w:t>
      </w:r>
    </w:p>
    <w:p w14:paraId="48963470" w14:textId="77777777" w:rsidR="006850BD" w:rsidRPr="00983A9F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случае если доработанные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также будут содержать более 25% заимствований, автору будет отказано в приеме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>, и сертификат участника конференции выдан не будет.</w:t>
      </w:r>
    </w:p>
    <w:p w14:paraId="45667F55" w14:textId="77777777" w:rsidR="006850BD" w:rsidRDefault="006850BD" w:rsidP="006850B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Ответственность за сведения, представленные в</w:t>
      </w:r>
      <w:r>
        <w:rPr>
          <w:rFonts w:eastAsiaTheme="minorHAnsi"/>
          <w:bCs/>
          <w:sz w:val="28"/>
          <w:szCs w:val="28"/>
          <w:lang w:eastAsia="en-US"/>
        </w:rPr>
        <w:t xml:space="preserve"> статьях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несут авторы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082FC722" w14:textId="77777777" w:rsidR="006850BD" w:rsidRPr="003F1752" w:rsidRDefault="006850BD" w:rsidP="006850BD">
      <w:pPr>
        <w:pStyle w:val="a5"/>
        <w:tabs>
          <w:tab w:val="left" w:pos="0"/>
        </w:tabs>
        <w:spacing w:before="0" w:beforeAutospacing="0" w:after="0" w:afterAutospacing="0" w:line="36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3F1752">
        <w:rPr>
          <w:rFonts w:eastAsiaTheme="minorHAnsi"/>
          <w:bCs/>
          <w:sz w:val="28"/>
          <w:szCs w:val="28"/>
          <w:lang w:eastAsia="en-US"/>
        </w:rPr>
        <w:t>Сборник статей конференции формируется Оргкомитетом по результатам работы конференции. Сборнику конференции присваивается ISBN.</w:t>
      </w:r>
    </w:p>
    <w:p w14:paraId="2BF7225E" w14:textId="77777777" w:rsidR="006850BD" w:rsidRPr="003C728B" w:rsidRDefault="006850BD" w:rsidP="006850B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28B">
        <w:rPr>
          <w:rFonts w:ascii="Times New Roman" w:hAnsi="Times New Roman" w:cs="Times New Roman"/>
          <w:sz w:val="28"/>
          <w:szCs w:val="28"/>
        </w:rPr>
        <w:t xml:space="preserve">Гостиницей, железнодорожными и авиабилетами ГУУ </w:t>
      </w:r>
      <w:r w:rsidRPr="003C728B">
        <w:rPr>
          <w:rFonts w:ascii="Times New Roman" w:hAnsi="Times New Roman" w:cs="Times New Roman"/>
          <w:sz w:val="28"/>
          <w:szCs w:val="28"/>
        </w:rPr>
        <w:br/>
        <w:t>не обеспечивает.</w:t>
      </w:r>
    </w:p>
    <w:p w14:paraId="42EE40C5" w14:textId="77777777" w:rsidR="006850BD" w:rsidRPr="003759AA" w:rsidRDefault="006850BD" w:rsidP="006850BD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076"/>
        <w:gridCol w:w="4813"/>
      </w:tblGrid>
      <w:tr w:rsidR="006850BD" w:rsidRPr="003759AA" w14:paraId="6B7C06EF" w14:textId="77777777" w:rsidTr="00E170BC">
        <w:trPr>
          <w:trHeight w:val="2294"/>
        </w:trPr>
        <w:tc>
          <w:tcPr>
            <w:tcW w:w="2466" w:type="dxa"/>
          </w:tcPr>
          <w:p w14:paraId="4937B07D" w14:textId="77777777" w:rsidR="006850BD" w:rsidRPr="003759AA" w:rsidRDefault="006850BD" w:rsidP="00E170BC">
            <w:pPr>
              <w:spacing w:after="0" w:line="360" w:lineRule="exac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Проезд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 xml:space="preserve"> станция метро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>Выхино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6" w:type="dxa"/>
          </w:tcPr>
          <w:p w14:paraId="787A8CF7" w14:textId="77777777" w:rsidR="006850BD" w:rsidRPr="003759AA" w:rsidRDefault="006850BD" w:rsidP="00E170BC">
            <w:pPr>
              <w:spacing w:after="0" w:line="360" w:lineRule="exact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3A"/>
            </w:r>
          </w:p>
        </w:tc>
        <w:tc>
          <w:tcPr>
            <w:tcW w:w="4813" w:type="dxa"/>
          </w:tcPr>
          <w:p w14:paraId="107ECC9B" w14:textId="77777777" w:rsidR="006850BD" w:rsidRPr="003759AA" w:rsidRDefault="006850BD" w:rsidP="00E170BC">
            <w:pPr>
              <w:spacing w:after="0"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Россия, 109542,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Москва</w:t>
            </w:r>
            <w:proofErr w:type="spellEnd"/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Рязанский проспект,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99,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</w:tbl>
    <w:p w14:paraId="1022FA9C" w14:textId="77777777" w:rsidR="006850BD" w:rsidRDefault="006850BD" w:rsidP="006850B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28F4E8D9" w14:textId="77777777" w:rsidR="006850BD" w:rsidRPr="00B46AE5" w:rsidRDefault="006850BD" w:rsidP="006850BD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>Приложение</w:t>
      </w:r>
      <w:r w:rsidRPr="001817A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</w:p>
    <w:p w14:paraId="56958CD2" w14:textId="77777777" w:rsidR="006850BD" w:rsidRDefault="006850BD" w:rsidP="006850BD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t>к информационному письму</w:t>
      </w:r>
    </w:p>
    <w:p w14:paraId="424832C6" w14:textId="77777777" w:rsidR="006850BD" w:rsidRPr="00B46AE5" w:rsidRDefault="006850BD" w:rsidP="006850BD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14:paraId="66D0B1A4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Cs/>
          <w:lang w:eastAsia="ru-RU"/>
        </w:rPr>
        <w:t xml:space="preserve">Образец оформления </w:t>
      </w:r>
      <w:r>
        <w:rPr>
          <w:rFonts w:ascii="Verdana" w:eastAsia="Times New Roman" w:hAnsi="Verdana" w:cs="Times New Roman"/>
          <w:b/>
          <w:iCs/>
          <w:lang w:eastAsia="ru-RU"/>
        </w:rPr>
        <w:t>статей</w:t>
      </w:r>
    </w:p>
    <w:p w14:paraId="6F3BC701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</w:p>
    <w:p w14:paraId="634E56D0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И.В. Иванов</w:t>
      </w:r>
    </w:p>
    <w:p w14:paraId="4F6567AB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канд. экон. наук, доц.,</w:t>
      </w:r>
    </w:p>
    <w:p w14:paraId="0046D980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Д.М. Сидоров</w:t>
      </w:r>
    </w:p>
    <w:p w14:paraId="3912B6D4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студент/аспирант</w:t>
      </w:r>
    </w:p>
    <w:p w14:paraId="1DFCA6C1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(ГУУ, г. Москва)</w:t>
      </w:r>
    </w:p>
    <w:p w14:paraId="009603C6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14:paraId="161B6540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A37E25">
        <w:rPr>
          <w:rFonts w:ascii="Verdana" w:eastAsia="Times New Roman" w:hAnsi="Verdana" w:cs="Times New Roman"/>
          <w:b/>
          <w:lang w:eastAsia="ru-RU"/>
        </w:rPr>
        <w:t>РАЗВИТИЕ ПРОФЕССИОНАЛЬНОГО ОБРАЗОВАНИЯ В РОССИИ: ОЦЕНКА, ЭВОЛЮЦИЯ, УПРАВЛЕНИЕ</w:t>
      </w:r>
    </w:p>
    <w:p w14:paraId="34080312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</w:p>
    <w:p w14:paraId="326A9F12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Аннотация </w:t>
      </w:r>
      <w:r w:rsidRPr="00A37E25">
        <w:rPr>
          <w:rFonts w:ascii="Verdana" w:eastAsia="Times New Roman" w:hAnsi="Verdana" w:cs="Times New Roman"/>
          <w:iCs/>
          <w:lang w:eastAsia="ru-RU"/>
        </w:rPr>
        <w:t>(40-50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.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Представлены аргументы, обосновывающие необходимость развития образовательной эволюции в России. Дана современная трактовка эволюции, связывающая ее с управлением качеством образования. Рассмотрены и систематизированы цели проведения эволюции, как обобщенного, так и специфического вида. Обсуждаются функции эволюции, конкретизированные применительно к направлениям модернизации профессионального образования. Выделены наиболее типичные этапы эволюции. Прослежена связь эволюции с реализацией политики в образовании.</w:t>
      </w:r>
    </w:p>
    <w:p w14:paraId="3F654959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Ключевые слова </w:t>
      </w:r>
      <w:r w:rsidRPr="00A37E25">
        <w:rPr>
          <w:rFonts w:ascii="Verdana" w:eastAsia="Times New Roman" w:hAnsi="Verdana" w:cs="Times New Roman"/>
          <w:iCs/>
          <w:lang w:eastAsia="ru-RU"/>
        </w:rPr>
        <w:t>(5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: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управление качеством образования, модернизация образования, эволюция, цели эволюции, функции эволюции.</w:t>
      </w:r>
    </w:p>
    <w:p w14:paraId="2BBBA853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lang w:eastAsia="ru-RU"/>
        </w:rPr>
      </w:pPr>
    </w:p>
    <w:p w14:paraId="593530CC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 результаты исследования и их анализ), заключение (выводы, направления дальнейших исследований).</w:t>
      </w:r>
    </w:p>
    <w:p w14:paraId="689DE83C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77A7A">
        <w:rPr>
          <w:rFonts w:ascii="Verdana" w:eastAsia="Times New Roman" w:hAnsi="Verdana" w:cs="Times New Roman"/>
          <w:lang w:eastAsia="ru-RU"/>
        </w:rPr>
        <w:t xml:space="preserve">Библиографический список демонстрирует профессиональный кругозор и качественный уровень исследования ее авторов. </w:t>
      </w:r>
      <w:r w:rsidRPr="00F77A7A">
        <w:rPr>
          <w:rFonts w:ascii="Verdana" w:eastAsia="Times New Roman" w:hAnsi="Verdana" w:cs="Times New Roman"/>
          <w:b/>
          <w:lang w:eastAsia="ru-RU"/>
        </w:rPr>
        <w:t>При этом на все работы, которые приведены в библиографическом списке, должны быть оформлены ссылки в тексте.</w:t>
      </w:r>
      <w:r w:rsidRPr="00F77A7A">
        <w:rPr>
          <w:rFonts w:ascii="Verdana" w:eastAsia="Times New Roman" w:hAnsi="Verdana" w:cs="Times New Roman"/>
          <w:lang w:eastAsia="ru-RU"/>
        </w:rPr>
        <w:t xml:space="preserve"> Библиографический список необходимо оформлять в соответствии с требованиями </w:t>
      </w:r>
      <w:r w:rsidRPr="004C5A48">
        <w:rPr>
          <w:rFonts w:ascii="Verdana" w:hAnsi="Verdana"/>
          <w:bCs/>
        </w:rPr>
        <w:t>Национального стандарта Российской Федерации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</w:t>
      </w:r>
      <w:r w:rsidRPr="00F77A7A">
        <w:rPr>
          <w:rFonts w:ascii="Verdana" w:eastAsia="Times New Roman" w:hAnsi="Verdana" w:cs="Times New Roman"/>
          <w:lang w:eastAsia="ru-RU"/>
        </w:rPr>
        <w:t>, в том числе с помощью ресурса</w:t>
      </w:r>
      <w:r w:rsidRPr="00A37E25">
        <w:rPr>
          <w:rFonts w:ascii="Verdana" w:eastAsia="Times New Roman" w:hAnsi="Verdana" w:cs="Times New Roman"/>
          <w:lang w:eastAsia="ru-RU"/>
        </w:rPr>
        <w:t xml:space="preserve"> </w:t>
      </w:r>
      <w:r w:rsidRPr="00B46AE5">
        <w:rPr>
          <w:rFonts w:ascii="Verdana" w:eastAsia="Times New Roman" w:hAnsi="Verdana" w:cs="Times New Roman"/>
          <w:u w:val="single"/>
          <w:lang w:eastAsia="ru-RU"/>
        </w:rPr>
        <w:t>http://www.snoskainfo.ru/</w:t>
      </w:r>
      <w:r w:rsidRPr="00B46AE5">
        <w:rPr>
          <w:rFonts w:ascii="Verdana" w:eastAsia="Times New Roman" w:hAnsi="Verdana" w:cs="Times New Roman"/>
          <w:lang w:eastAsia="ru-RU"/>
        </w:rPr>
        <w:t xml:space="preserve"> [</w:t>
      </w:r>
      <w:r w:rsidRPr="00A37E25">
        <w:rPr>
          <w:rFonts w:ascii="Verdana" w:eastAsia="Times New Roman" w:hAnsi="Verdana" w:cs="Times New Roman"/>
          <w:lang w:eastAsia="ru-RU"/>
        </w:rPr>
        <w:t>1]</w:t>
      </w:r>
      <w:r w:rsidRPr="00A37E25">
        <w:rPr>
          <w:rFonts w:ascii="Verdana" w:eastAsia="Times New Roman" w:hAnsi="Verdana" w:cs="Times New Roman"/>
          <w:iCs/>
          <w:lang w:eastAsia="ru-RU"/>
        </w:rPr>
        <w:t>.</w:t>
      </w:r>
    </w:p>
    <w:p w14:paraId="0CE335BE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</w:p>
    <w:p w14:paraId="03917BBD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i/>
          <w:iCs/>
          <w:lang w:eastAsia="ru-RU"/>
        </w:rPr>
        <w:t>Библиографический список</w:t>
      </w:r>
    </w:p>
    <w:p w14:paraId="7F44C099" w14:textId="77777777" w:rsidR="006850BD" w:rsidRPr="00A37E25" w:rsidRDefault="006850BD" w:rsidP="006850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Verdana" w:eastAsia="Times New Roman" w:hAnsi="Verdana" w:cs="Times New Roman"/>
          <w:i/>
          <w:iCs/>
        </w:rPr>
      </w:pPr>
      <w:r w:rsidRPr="00A37E25">
        <w:rPr>
          <w:rFonts w:ascii="Verdana" w:eastAsia="Times New Roman" w:hAnsi="Verdana" w:cs="Times New Roman"/>
          <w:i/>
          <w:iCs/>
        </w:rPr>
        <w:t>Оформление библиографических ссылок // SNOSKA.INFO URL: http://www.snoskainfo.ru/ (дата обращения: 21.02.2019).</w:t>
      </w:r>
    </w:p>
    <w:p w14:paraId="0B9D9D9A" w14:textId="77777777" w:rsidR="006850BD" w:rsidRPr="00A37E25" w:rsidRDefault="006850BD" w:rsidP="006850B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i/>
          <w:iCs/>
        </w:rPr>
      </w:pPr>
    </w:p>
    <w:p w14:paraId="38B3E5B4" w14:textId="77777777" w:rsidR="006850BD" w:rsidRPr="003759AA" w:rsidRDefault="006850BD" w:rsidP="006850BD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</w:p>
    <w:p w14:paraId="62328CE7" w14:textId="77777777" w:rsidR="00775A4B" w:rsidRDefault="00775A4B"/>
    <w:sectPr w:rsidR="00775A4B" w:rsidSect="00075BDB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421176003"/>
      <w:docPartObj>
        <w:docPartGallery w:val="Page Numbers (Top of Page)"/>
        <w:docPartUnique/>
      </w:docPartObj>
    </w:sdtPr>
    <w:sdtEndPr/>
    <w:sdtContent>
      <w:p w14:paraId="687FEC2D" w14:textId="77777777" w:rsidR="00075BDB" w:rsidRPr="006B6B94" w:rsidRDefault="006850BD" w:rsidP="00075B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6B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6B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6B9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7798C"/>
    <w:multiLevelType w:val="multilevel"/>
    <w:tmpl w:val="988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11"/>
    <w:rsid w:val="00195CFD"/>
    <w:rsid w:val="00443611"/>
    <w:rsid w:val="006850BD"/>
    <w:rsid w:val="007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CFA"/>
  <w15:chartTrackingRefBased/>
  <w15:docId w15:val="{D72BCA7B-27A0-4A79-87B7-BBB0F0F8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0BD"/>
  </w:style>
  <w:style w:type="paragraph" w:styleId="a5">
    <w:name w:val="Normal (Web)"/>
    <w:basedOn w:val="a"/>
    <w:uiPriority w:val="99"/>
    <w:unhideWhenUsed/>
    <w:rsid w:val="0068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ntiplagi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Сотникова</dc:creator>
  <cp:keywords/>
  <dc:description/>
  <cp:lastModifiedBy>Анна Сотникова</cp:lastModifiedBy>
  <cp:revision>2</cp:revision>
  <dcterms:created xsi:type="dcterms:W3CDTF">2025-03-07T13:24:00Z</dcterms:created>
  <dcterms:modified xsi:type="dcterms:W3CDTF">2025-03-07T13:25:00Z</dcterms:modified>
</cp:coreProperties>
</file>